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78F" w:rsidRP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Вопросы по дисциплине</w:t>
      </w:r>
    </w:p>
    <w:p w:rsidR="003376CC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«</w:t>
      </w:r>
      <w:r w:rsidRPr="00B0578F">
        <w:rPr>
          <w:rFonts w:ascii="Times New Roman" w:hAnsi="Times New Roman" w:cs="Times New Roman"/>
          <w:sz w:val="28"/>
          <w:szCs w:val="28"/>
        </w:rPr>
        <w:t>Метрология, стандартизация и сертификация</w:t>
      </w:r>
      <w:r w:rsidRPr="00B0578F">
        <w:rPr>
          <w:rFonts w:ascii="Times New Roman" w:hAnsi="Times New Roman" w:cs="Times New Roman"/>
          <w:sz w:val="28"/>
          <w:szCs w:val="28"/>
        </w:rPr>
        <w:t>»</w:t>
      </w:r>
    </w:p>
    <w:p w:rsid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полные ответы на следующие вопросы.</w:t>
      </w: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Вопросы по стандартизации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0578F" w:rsidRP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Pr="00B0578F">
        <w:rPr>
          <w:rFonts w:ascii="Times New Roman" w:hAnsi="Times New Roman" w:cs="Times New Roman"/>
          <w:sz w:val="28"/>
          <w:szCs w:val="28"/>
        </w:rPr>
        <w:t xml:space="preserve"> Роль и предмет стандартизации. (Определение стандартизац</w:t>
      </w:r>
      <w:proofErr w:type="gramStart"/>
      <w:r w:rsidRPr="00B0578F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B0578F">
        <w:rPr>
          <w:rFonts w:ascii="Times New Roman" w:hAnsi="Times New Roman" w:cs="Times New Roman"/>
          <w:sz w:val="28"/>
          <w:szCs w:val="28"/>
        </w:rPr>
        <w:t xml:space="preserve"> цели). </w:t>
      </w:r>
    </w:p>
    <w:p w:rsidR="00B0578F" w:rsidRP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B0578F">
        <w:rPr>
          <w:rFonts w:ascii="Times New Roman" w:hAnsi="Times New Roman" w:cs="Times New Roman"/>
          <w:sz w:val="28"/>
          <w:szCs w:val="28"/>
        </w:rPr>
        <w:t xml:space="preserve"> Основная Законодательная основа Национальной системы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578F">
        <w:rPr>
          <w:rFonts w:ascii="Times New Roman" w:hAnsi="Times New Roman" w:cs="Times New Roman"/>
          <w:sz w:val="28"/>
          <w:szCs w:val="28"/>
        </w:rPr>
        <w:t xml:space="preserve">«С-М-С и УК» РК. </w:t>
      </w:r>
    </w:p>
    <w:p w:rsidR="00B0578F" w:rsidRP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Pr="00B0578F">
        <w:rPr>
          <w:rFonts w:ascii="Times New Roman" w:hAnsi="Times New Roman" w:cs="Times New Roman"/>
          <w:sz w:val="28"/>
          <w:szCs w:val="28"/>
        </w:rPr>
        <w:t xml:space="preserve"> Что такое Госстандарт РК? Деятельность Госстандарта РК, его основные функции. </w:t>
      </w:r>
    </w:p>
    <w:p w:rsidR="00B0578F" w:rsidRP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B0578F">
        <w:rPr>
          <w:rFonts w:ascii="Times New Roman" w:hAnsi="Times New Roman" w:cs="Times New Roman"/>
          <w:sz w:val="28"/>
          <w:szCs w:val="28"/>
        </w:rPr>
        <w:t xml:space="preserve">Что такое Госстандарт РК? Структура Госстандарта РК. </w:t>
      </w: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Вопросы по метрологии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0578F" w:rsidRP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B0578F">
        <w:rPr>
          <w:rFonts w:ascii="Times New Roman" w:hAnsi="Times New Roman" w:cs="Times New Roman"/>
          <w:sz w:val="28"/>
          <w:szCs w:val="28"/>
        </w:rPr>
        <w:t xml:space="preserve">Что такое метрология, основная цель и основные задачи метрологии? </w:t>
      </w:r>
    </w:p>
    <w:p w:rsidR="00B0578F" w:rsidRP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B0578F">
        <w:rPr>
          <w:rFonts w:ascii="Times New Roman" w:hAnsi="Times New Roman" w:cs="Times New Roman"/>
          <w:sz w:val="28"/>
          <w:szCs w:val="28"/>
        </w:rPr>
        <w:t xml:space="preserve"> Определение физической величины. Основное уравнение измерения. Основные аспекты</w:t>
      </w:r>
    </w:p>
    <w:p w:rsidR="00B0578F" w:rsidRP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 xml:space="preserve">значимости измерений. </w:t>
      </w:r>
    </w:p>
    <w:p w:rsidR="00B0578F" w:rsidRP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B0578F">
        <w:rPr>
          <w:rFonts w:ascii="Times New Roman" w:hAnsi="Times New Roman" w:cs="Times New Roman"/>
          <w:sz w:val="28"/>
          <w:szCs w:val="28"/>
        </w:rPr>
        <w:t>Закон 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B0578F">
        <w:rPr>
          <w:rFonts w:ascii="Times New Roman" w:hAnsi="Times New Roman" w:cs="Times New Roman"/>
          <w:sz w:val="28"/>
          <w:szCs w:val="28"/>
        </w:rPr>
        <w:t>«Об обеспечении единства измерений», основные положения Закона.</w:t>
      </w:r>
    </w:p>
    <w:sectPr w:rsidR="00B0578F" w:rsidRPr="00B05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8F"/>
    <w:rsid w:val="003376CC"/>
    <w:rsid w:val="00B0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2020-01-29T06:53:00Z</dcterms:created>
  <dcterms:modified xsi:type="dcterms:W3CDTF">2020-01-29T06:59:00Z</dcterms:modified>
</cp:coreProperties>
</file>